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1F" w:rsidRPr="0048231F" w:rsidRDefault="0048231F" w:rsidP="0048231F">
      <w:pPr>
        <w:jc w:val="center"/>
        <w:outlineLvl w:val="0"/>
        <w:rPr>
          <w:rFonts w:asciiTheme="majorBidi" w:hAnsiTheme="majorBidi" w:cstheme="majorBidi"/>
          <w:b/>
          <w:sz w:val="24"/>
          <w:szCs w:val="24"/>
        </w:rPr>
      </w:pPr>
      <w:r>
        <w:rPr>
          <w:rFonts w:asciiTheme="majorBidi" w:hAnsiTheme="majorBidi" w:cstheme="majorBidi"/>
          <w:noProof/>
        </w:rPr>
        <w:pict>
          <v:rect id="_x0000_s1032" style="position:absolute;left:0;text-align:left;margin-left:395.6pt;margin-top:-62.35pt;width:31pt;height:31pt;z-index:251663360" fillcolor="white [3212]" strokecolor="white [3212]"/>
        </w:pict>
      </w:r>
      <w:r w:rsidRPr="0048231F">
        <w:rPr>
          <w:rFonts w:asciiTheme="majorBidi" w:hAnsiTheme="majorBidi" w:cstheme="majorBidi"/>
          <w:noProof/>
        </w:rPr>
        <w:pict>
          <v:rect id="_x0000_s1029" style="position:absolute;left:0;text-align:left;margin-left:373pt;margin-top:-50.6pt;width:31.85pt;height:19.25pt;z-index:251660288" fillcolor="white [3212]" strokecolor="white [3212]"/>
        </w:pict>
      </w:r>
      <w:r w:rsidRPr="0048231F">
        <w:rPr>
          <w:rFonts w:asciiTheme="majorBidi" w:hAnsiTheme="majorBidi" w:cstheme="majorBidi"/>
          <w:b/>
          <w:sz w:val="24"/>
          <w:szCs w:val="24"/>
        </w:rPr>
        <w:t>BAB V</w:t>
      </w:r>
    </w:p>
    <w:p w:rsidR="0048231F" w:rsidRPr="0048231F" w:rsidRDefault="0048231F" w:rsidP="0048231F">
      <w:pPr>
        <w:tabs>
          <w:tab w:val="left" w:pos="900"/>
        </w:tabs>
        <w:jc w:val="center"/>
        <w:rPr>
          <w:rFonts w:asciiTheme="majorBidi" w:hAnsiTheme="majorBidi" w:cstheme="majorBidi"/>
          <w:b/>
          <w:sz w:val="24"/>
          <w:szCs w:val="24"/>
        </w:rPr>
      </w:pPr>
      <w:r w:rsidRPr="0048231F">
        <w:rPr>
          <w:rFonts w:asciiTheme="majorBidi" w:hAnsiTheme="majorBidi" w:cstheme="majorBidi"/>
          <w:b/>
          <w:sz w:val="24"/>
          <w:szCs w:val="24"/>
        </w:rPr>
        <w:t>PENUTUP</w:t>
      </w:r>
    </w:p>
    <w:p w:rsidR="0048231F" w:rsidRPr="0048231F" w:rsidRDefault="0048231F" w:rsidP="00B76C06">
      <w:pPr>
        <w:pStyle w:val="ListParagraph"/>
        <w:numPr>
          <w:ilvl w:val="0"/>
          <w:numId w:val="1"/>
        </w:numPr>
        <w:ind w:left="432" w:hanging="432"/>
        <w:jc w:val="both"/>
        <w:rPr>
          <w:rFonts w:asciiTheme="majorBidi" w:hAnsiTheme="majorBidi" w:cstheme="majorBidi"/>
          <w:b/>
          <w:bCs/>
          <w:sz w:val="24"/>
          <w:szCs w:val="24"/>
          <w:lang w:bidi="ar-BH"/>
        </w:rPr>
      </w:pPr>
      <w:r w:rsidRPr="0048231F">
        <w:rPr>
          <w:rFonts w:asciiTheme="majorBidi" w:hAnsiTheme="majorBidi" w:cstheme="majorBidi"/>
          <w:b/>
          <w:bCs/>
          <w:sz w:val="24"/>
          <w:szCs w:val="24"/>
          <w:lang w:bidi="ar-BH"/>
        </w:rPr>
        <w:t>Kesimpulan</w:t>
      </w:r>
    </w:p>
    <w:p w:rsidR="0048231F" w:rsidRPr="0048231F" w:rsidRDefault="0048231F" w:rsidP="0048231F">
      <w:pPr>
        <w:ind w:left="426" w:firstLine="708"/>
        <w:jc w:val="both"/>
        <w:rPr>
          <w:rFonts w:asciiTheme="majorBidi" w:hAnsiTheme="majorBidi" w:cstheme="majorBidi"/>
          <w:sz w:val="24"/>
          <w:szCs w:val="24"/>
          <w:lang w:bidi="ar-BH"/>
        </w:rPr>
      </w:pPr>
      <w:r w:rsidRPr="0048231F">
        <w:rPr>
          <w:rFonts w:asciiTheme="majorBidi" w:hAnsiTheme="majorBidi" w:cstheme="majorBidi"/>
          <w:sz w:val="24"/>
          <w:szCs w:val="24"/>
          <w:lang w:bidi="ar-BH"/>
        </w:rPr>
        <w:t>Berdasarkan hasil penelitian yang telah dilakukan oleh penulis, maka dapat disimpulkan adalah sebagai berikut:</w:t>
      </w:r>
    </w:p>
    <w:p w:rsidR="0048231F" w:rsidRPr="0048231F" w:rsidRDefault="0048231F" w:rsidP="00B76C06">
      <w:pPr>
        <w:pStyle w:val="ListParagraph"/>
        <w:numPr>
          <w:ilvl w:val="0"/>
          <w:numId w:val="2"/>
        </w:numPr>
        <w:jc w:val="both"/>
        <w:rPr>
          <w:rFonts w:asciiTheme="majorBidi" w:hAnsiTheme="majorBidi" w:cstheme="majorBidi"/>
          <w:color w:val="000000" w:themeColor="text1"/>
          <w:sz w:val="24"/>
          <w:szCs w:val="24"/>
        </w:rPr>
      </w:pPr>
      <w:r w:rsidRPr="0048231F">
        <w:rPr>
          <w:rFonts w:asciiTheme="majorBidi" w:hAnsiTheme="majorBidi" w:cstheme="majorBidi"/>
          <w:sz w:val="24"/>
          <w:szCs w:val="24"/>
          <w:lang w:val="id-ID"/>
        </w:rPr>
        <w:t>Perjanjian perkawinan dapat dijadikan sebagai instrumen hukum pencegah kekerasan dalam rumah tangga</w:t>
      </w:r>
      <w:r w:rsidRPr="0048231F">
        <w:rPr>
          <w:rFonts w:asciiTheme="majorBidi" w:hAnsiTheme="majorBidi" w:cstheme="majorBidi"/>
          <w:sz w:val="24"/>
          <w:szCs w:val="24"/>
        </w:rPr>
        <w:t xml:space="preserve">. Muatan isi dalam perjanjian perkawinan berupa perlindungan terhadap tindak kekerasan yang dilakukan baik dari suami kepada istri ataupun istri kepada suami. Perjanjian perkawinan </w:t>
      </w:r>
      <w:r w:rsidRPr="0048231F">
        <w:rPr>
          <w:rFonts w:asciiTheme="majorBidi" w:hAnsiTheme="majorBidi" w:cstheme="majorBidi"/>
          <w:color w:val="000000" w:themeColor="text1"/>
          <w:sz w:val="24"/>
          <w:szCs w:val="24"/>
        </w:rPr>
        <w:t>bersifat preventif yang memiliki kekuatan sah, sebab dibuat secara notaril oleh pejabat yang berwenang (notaris) dan memiliki kepastian hukum bagi pasangan suami istri agar tidak melakukan kekerasan dalam rumah tangga serta bagi suami dan istri dapat menjalankan hak dan kewajibannya dalam rumah tangga dengan baik. Perjanjian perkawinan sebagai bentuk konkretisasi dari taklik talak sebab, perjanjian perkawinan dapat dijadikan sebagai salah satu syarat dalam perkawinan yang wajib ada bertujuan untuk kemashalatan bagi pasangan suami istri dalam membina rumah tangga.</w:t>
      </w:r>
    </w:p>
    <w:p w:rsidR="0048231F" w:rsidRPr="0048231F" w:rsidRDefault="0048231F" w:rsidP="00B76C06">
      <w:pPr>
        <w:pStyle w:val="ListParagraph"/>
        <w:numPr>
          <w:ilvl w:val="0"/>
          <w:numId w:val="2"/>
        </w:numPr>
        <w:jc w:val="both"/>
        <w:rPr>
          <w:rFonts w:asciiTheme="majorBidi" w:hAnsiTheme="majorBidi" w:cstheme="majorBidi"/>
          <w:color w:val="000000" w:themeColor="text1"/>
          <w:sz w:val="24"/>
          <w:szCs w:val="24"/>
        </w:rPr>
      </w:pPr>
      <w:r w:rsidRPr="0048231F">
        <w:rPr>
          <w:rFonts w:asciiTheme="majorBidi" w:hAnsiTheme="majorBidi" w:cstheme="majorBidi"/>
          <w:noProof/>
        </w:rPr>
        <w:pict>
          <v:rect id="_x0000_s1031" style="position:absolute;left:0;text-align:left;margin-left:202.2pt;margin-top:126.55pt;width:45.2pt;height:23.45pt;z-index:251662336" fillcolor="white [3212]" strokecolor="white [3212]">
            <v:textbox>
              <w:txbxContent>
                <w:p w:rsidR="0048231F" w:rsidRPr="005266ED" w:rsidRDefault="0048231F" w:rsidP="0048231F">
                  <w:pPr>
                    <w:jc w:val="center"/>
                    <w:rPr>
                      <w:sz w:val="24"/>
                      <w:szCs w:val="24"/>
                    </w:rPr>
                  </w:pPr>
                  <w:r>
                    <w:rPr>
                      <w:sz w:val="24"/>
                      <w:szCs w:val="24"/>
                    </w:rPr>
                    <w:t>1</w:t>
                  </w:r>
                </w:p>
              </w:txbxContent>
            </v:textbox>
          </v:rect>
        </w:pict>
      </w:r>
      <w:r w:rsidRPr="0048231F">
        <w:rPr>
          <w:rFonts w:asciiTheme="majorBidi" w:hAnsiTheme="majorBidi" w:cstheme="majorBidi"/>
          <w:noProof/>
        </w:rPr>
        <w:pict>
          <v:rect id="_x0000_s1030" style="position:absolute;left:0;text-align:left;margin-left:181.35pt;margin-top:269.65pt;width:39.35pt;height:25.1pt;z-index:251661312" fillcolor="white [3212]" strokecolor="white [3212]">
            <v:textbox>
              <w:txbxContent>
                <w:p w:rsidR="0048231F" w:rsidRPr="00785ACD" w:rsidRDefault="0048231F" w:rsidP="0048231F">
                  <w:pPr>
                    <w:rPr>
                      <w:rFonts w:asciiTheme="majorBidi" w:hAnsiTheme="majorBidi" w:cstheme="majorBidi"/>
                    </w:rPr>
                  </w:pPr>
                  <w:r>
                    <w:rPr>
                      <w:rFonts w:asciiTheme="majorBidi" w:hAnsiTheme="majorBidi" w:cstheme="majorBidi"/>
                    </w:rPr>
                    <w:t>132</w:t>
                  </w:r>
                </w:p>
              </w:txbxContent>
            </v:textbox>
          </v:rect>
        </w:pict>
      </w:r>
      <w:r w:rsidRPr="0048231F">
        <w:rPr>
          <w:rFonts w:asciiTheme="majorBidi" w:hAnsiTheme="majorBidi" w:cstheme="majorBidi"/>
          <w:sz w:val="24"/>
          <w:szCs w:val="24"/>
          <w:lang w:val="id-ID"/>
        </w:rPr>
        <w:t>Tinjauan hukum Islam terhadap pencegahan kekerasan dalam rumah tangga melalui perjanjian perkawinan</w:t>
      </w:r>
      <w:r w:rsidRPr="0048231F">
        <w:rPr>
          <w:rFonts w:asciiTheme="majorBidi" w:hAnsiTheme="majorBidi" w:cstheme="majorBidi"/>
          <w:sz w:val="24"/>
          <w:szCs w:val="24"/>
        </w:rPr>
        <w:t xml:space="preserve"> sebagai bentuk pengukuhan dari taklik talak dalam mencegah agar suami dan istri tidak melakukan kekerasan satu sama lain. Perjanjian perkawinan dipandang sesuai denga</w:t>
      </w:r>
      <w:r w:rsidRPr="0048231F">
        <w:rPr>
          <w:rFonts w:asciiTheme="majorBidi" w:hAnsiTheme="majorBidi" w:cstheme="majorBidi"/>
          <w:iCs/>
          <w:sz w:val="24"/>
          <w:szCs w:val="24"/>
        </w:rPr>
        <w:t>n</w:t>
      </w:r>
      <w:r w:rsidRPr="0048231F">
        <w:rPr>
          <w:rFonts w:asciiTheme="majorBidi" w:hAnsiTheme="majorBidi" w:cstheme="majorBidi"/>
          <w:i/>
          <w:iCs/>
          <w:sz w:val="24"/>
          <w:szCs w:val="24"/>
        </w:rPr>
        <w:t xml:space="preserve"> </w:t>
      </w:r>
      <w:r w:rsidRPr="0048231F">
        <w:rPr>
          <w:rFonts w:ascii="Times New Arabic" w:hAnsi="Times New Arabic" w:cstheme="majorBidi"/>
          <w:i/>
          <w:iCs/>
          <w:sz w:val="24"/>
          <w:szCs w:val="24"/>
        </w:rPr>
        <w:t>adz-dzarî’ah</w:t>
      </w:r>
      <w:r w:rsidRPr="0048231F">
        <w:rPr>
          <w:rFonts w:asciiTheme="majorBidi" w:hAnsiTheme="majorBidi" w:cstheme="majorBidi"/>
          <w:i/>
          <w:iCs/>
          <w:sz w:val="24"/>
          <w:szCs w:val="24"/>
        </w:rPr>
        <w:t xml:space="preserve"> </w:t>
      </w:r>
      <w:r w:rsidRPr="0048231F">
        <w:rPr>
          <w:rFonts w:asciiTheme="majorBidi" w:hAnsiTheme="majorBidi" w:cstheme="majorBidi"/>
          <w:sz w:val="24"/>
          <w:szCs w:val="24"/>
        </w:rPr>
        <w:t xml:space="preserve">tanpa </w:t>
      </w:r>
      <w:r w:rsidRPr="0048231F">
        <w:rPr>
          <w:rFonts w:asciiTheme="majorBidi" w:hAnsiTheme="majorBidi" w:cstheme="majorBidi"/>
          <w:sz w:val="24"/>
          <w:szCs w:val="24"/>
        </w:rPr>
        <w:lastRenderedPageBreak/>
        <w:t>melanggar dari ketentuan syariat Islam. Perjanjian perkawinan dapat dijadikan pula sebagai salah satu syarat yang wajib ada dalam perkawinan untuk memberikan perlindungan hukum secara konkret dengan bentu</w:t>
      </w:r>
      <w:r w:rsidRPr="0048231F">
        <w:rPr>
          <w:rFonts w:asciiTheme="majorBidi" w:hAnsiTheme="majorBidi" w:cstheme="majorBidi"/>
          <w:sz w:val="24"/>
          <w:szCs w:val="24"/>
          <w:lang w:val="id-ID"/>
        </w:rPr>
        <w:t>k perlindungan dan kepastian dalam menjamin hak dan kewajiban suami</w:t>
      </w:r>
      <w:r w:rsidRPr="0048231F">
        <w:rPr>
          <w:rFonts w:asciiTheme="majorBidi" w:hAnsiTheme="majorBidi" w:cstheme="majorBidi"/>
          <w:sz w:val="24"/>
          <w:szCs w:val="24"/>
        </w:rPr>
        <w:t xml:space="preserve"> dan</w:t>
      </w:r>
      <w:r w:rsidRPr="0048231F">
        <w:rPr>
          <w:rFonts w:asciiTheme="majorBidi" w:hAnsiTheme="majorBidi" w:cstheme="majorBidi"/>
          <w:sz w:val="24"/>
          <w:szCs w:val="24"/>
          <w:lang w:val="id-ID"/>
        </w:rPr>
        <w:t xml:space="preserve"> istri dalam rangka mewujudkan tujuan rumah tangga yait</w:t>
      </w:r>
      <w:r w:rsidRPr="0048231F">
        <w:rPr>
          <w:rFonts w:asciiTheme="majorBidi" w:hAnsiTheme="majorBidi" w:cstheme="majorBidi"/>
          <w:iCs/>
          <w:sz w:val="24"/>
          <w:szCs w:val="24"/>
          <w:lang w:val="id-ID"/>
        </w:rPr>
        <w:t>u</w:t>
      </w:r>
      <w:r w:rsidRPr="0048231F">
        <w:rPr>
          <w:rFonts w:asciiTheme="majorBidi" w:hAnsiTheme="majorBidi" w:cstheme="majorBidi"/>
          <w:i/>
          <w:iCs/>
          <w:sz w:val="24"/>
          <w:szCs w:val="24"/>
          <w:lang w:val="id-ID"/>
        </w:rPr>
        <w:t xml:space="preserve"> sakinah</w:t>
      </w:r>
      <w:r w:rsidRPr="0048231F">
        <w:rPr>
          <w:rFonts w:ascii="Times New Arabic" w:hAnsi="Times New Arabic" w:cstheme="majorBidi"/>
          <w:i/>
          <w:iCs/>
          <w:sz w:val="24"/>
          <w:szCs w:val="24"/>
          <w:lang w:val="id-ID"/>
        </w:rPr>
        <w:t xml:space="preserve">, mawaddah, </w:t>
      </w:r>
      <w:r w:rsidRPr="0048231F">
        <w:rPr>
          <w:rFonts w:ascii="Times New Arabic" w:hAnsi="Times New Arabic" w:cstheme="majorBidi"/>
          <w:sz w:val="24"/>
          <w:szCs w:val="24"/>
          <w:lang w:val="id-ID"/>
        </w:rPr>
        <w:t>dan</w:t>
      </w:r>
      <w:r w:rsidRPr="0048231F">
        <w:rPr>
          <w:rFonts w:ascii="Times New Arabic" w:hAnsi="Times New Arabic" w:cstheme="majorBidi"/>
          <w:i/>
          <w:iCs/>
          <w:sz w:val="24"/>
          <w:szCs w:val="24"/>
          <w:lang w:val="id-ID"/>
        </w:rPr>
        <w:t xml:space="preserve"> rahmah</w:t>
      </w:r>
      <w:r w:rsidRPr="0048231F">
        <w:rPr>
          <w:rFonts w:asciiTheme="majorBidi" w:hAnsiTheme="majorBidi" w:cstheme="majorBidi"/>
          <w:sz w:val="24"/>
          <w:szCs w:val="24"/>
          <w:lang w:val="id-ID"/>
        </w:rPr>
        <w:t xml:space="preserve"> sebagai tujuan syariat hukum Isla</w:t>
      </w:r>
      <w:r w:rsidRPr="0048231F">
        <w:rPr>
          <w:rFonts w:asciiTheme="majorBidi" w:hAnsiTheme="majorBidi" w:cstheme="majorBidi"/>
          <w:iCs/>
          <w:sz w:val="24"/>
          <w:szCs w:val="24"/>
          <w:lang w:val="id-ID"/>
        </w:rPr>
        <w:t>m</w:t>
      </w:r>
      <w:r w:rsidRPr="0048231F">
        <w:rPr>
          <w:rFonts w:asciiTheme="majorBidi" w:hAnsiTheme="majorBidi" w:cstheme="majorBidi"/>
          <w:i/>
          <w:iCs/>
          <w:sz w:val="24"/>
          <w:szCs w:val="24"/>
          <w:lang w:val="id-ID"/>
        </w:rPr>
        <w:t xml:space="preserve"> </w:t>
      </w:r>
      <w:r w:rsidRPr="0048231F">
        <w:rPr>
          <w:rFonts w:ascii="Times New Arabic" w:hAnsi="Times New Arabic" w:cstheme="majorBidi"/>
          <w:i/>
          <w:iCs/>
          <w:sz w:val="24"/>
          <w:szCs w:val="24"/>
          <w:lang w:val="id-ID"/>
        </w:rPr>
        <w:t>(maq}as}id sya@ri’ah)</w:t>
      </w:r>
      <w:r w:rsidRPr="0048231F">
        <w:rPr>
          <w:rFonts w:ascii="Times New Arabic" w:hAnsi="Times New Arabic" w:cstheme="majorBidi"/>
          <w:sz w:val="24"/>
          <w:szCs w:val="24"/>
        </w:rPr>
        <w:t>.</w:t>
      </w:r>
      <w:r w:rsidRPr="0048231F">
        <w:rPr>
          <w:rFonts w:asciiTheme="majorBidi" w:hAnsiTheme="majorBidi" w:cstheme="majorBidi"/>
          <w:sz w:val="24"/>
          <w:szCs w:val="24"/>
        </w:rPr>
        <w:t xml:space="preserve"> </w:t>
      </w:r>
    </w:p>
    <w:p w:rsidR="0048231F" w:rsidRPr="0048231F" w:rsidRDefault="0048231F" w:rsidP="00B76C06">
      <w:pPr>
        <w:pStyle w:val="ListParagraph"/>
        <w:numPr>
          <w:ilvl w:val="0"/>
          <w:numId w:val="1"/>
        </w:numPr>
        <w:ind w:left="360"/>
        <w:jc w:val="both"/>
        <w:rPr>
          <w:rFonts w:asciiTheme="majorBidi" w:hAnsiTheme="majorBidi" w:cstheme="majorBidi"/>
          <w:b/>
          <w:bCs/>
          <w:sz w:val="24"/>
          <w:szCs w:val="24"/>
          <w:lang w:bidi="ar-BH"/>
        </w:rPr>
      </w:pPr>
      <w:r w:rsidRPr="0048231F">
        <w:rPr>
          <w:rFonts w:asciiTheme="majorBidi" w:hAnsiTheme="majorBidi" w:cstheme="majorBidi"/>
          <w:b/>
          <w:bCs/>
          <w:sz w:val="24"/>
          <w:szCs w:val="24"/>
          <w:lang w:bidi="ar-BH"/>
        </w:rPr>
        <w:t>Saran</w:t>
      </w:r>
    </w:p>
    <w:p w:rsidR="0048231F" w:rsidRPr="0048231F" w:rsidRDefault="0048231F" w:rsidP="0048231F">
      <w:pPr>
        <w:ind w:left="360" w:firstLine="708"/>
        <w:jc w:val="both"/>
        <w:rPr>
          <w:rFonts w:asciiTheme="majorBidi" w:hAnsiTheme="majorBidi" w:cstheme="majorBidi"/>
          <w:sz w:val="24"/>
          <w:szCs w:val="24"/>
          <w:lang w:bidi="ar-BH"/>
        </w:rPr>
      </w:pPr>
      <w:r w:rsidRPr="0048231F">
        <w:rPr>
          <w:rFonts w:asciiTheme="majorBidi" w:hAnsiTheme="majorBidi" w:cstheme="majorBidi"/>
          <w:sz w:val="24"/>
          <w:szCs w:val="24"/>
          <w:lang w:bidi="ar-BH"/>
        </w:rPr>
        <w:t>Adapun saran dari hasil penelitian ini, diharapkan:</w:t>
      </w:r>
    </w:p>
    <w:p w:rsidR="0048231F" w:rsidRPr="0048231F" w:rsidRDefault="0048231F" w:rsidP="00B76C06">
      <w:pPr>
        <w:pStyle w:val="ListParagraph"/>
        <w:numPr>
          <w:ilvl w:val="0"/>
          <w:numId w:val="3"/>
        </w:numPr>
        <w:ind w:left="720"/>
        <w:jc w:val="both"/>
        <w:rPr>
          <w:rFonts w:asciiTheme="majorBidi" w:hAnsiTheme="majorBidi" w:cstheme="majorBidi"/>
          <w:sz w:val="24"/>
          <w:szCs w:val="24"/>
          <w:lang w:bidi="ar-BH"/>
        </w:rPr>
      </w:pPr>
      <w:r w:rsidRPr="0048231F">
        <w:rPr>
          <w:rFonts w:asciiTheme="majorBidi" w:hAnsiTheme="majorBidi" w:cstheme="majorBidi"/>
          <w:sz w:val="24"/>
          <w:szCs w:val="24"/>
          <w:lang w:bidi="ar-BH"/>
        </w:rPr>
        <w:t>Bagi Kantor Urusan Agama khususnya dalam penasehatan calon pasangan yang ingin menikah hendaknya diberikan pemahaman mengenai hak dan kewajiban suami dan istri agar tidak terjadi kekerasan dalam rumah tangga yang disebabkan kesalahpahaman dalam memahami hak dan kewajiban suami dan istri.</w:t>
      </w:r>
    </w:p>
    <w:p w:rsidR="0048231F" w:rsidRPr="0048231F" w:rsidRDefault="0048231F" w:rsidP="00B76C06">
      <w:pPr>
        <w:pStyle w:val="ListParagraph"/>
        <w:numPr>
          <w:ilvl w:val="0"/>
          <w:numId w:val="3"/>
        </w:numPr>
        <w:ind w:left="720"/>
        <w:jc w:val="both"/>
        <w:rPr>
          <w:rFonts w:asciiTheme="majorBidi" w:hAnsiTheme="majorBidi" w:cstheme="majorBidi"/>
          <w:sz w:val="24"/>
          <w:szCs w:val="24"/>
          <w:lang w:bidi="ar-BH"/>
        </w:rPr>
      </w:pPr>
      <w:r w:rsidRPr="0048231F">
        <w:rPr>
          <w:rFonts w:asciiTheme="majorBidi" w:hAnsiTheme="majorBidi" w:cstheme="majorBidi"/>
          <w:sz w:val="24"/>
          <w:szCs w:val="24"/>
          <w:lang w:bidi="ar-BH"/>
        </w:rPr>
        <w:t xml:space="preserve">Bagi calon pasangan suami dan istri hendaknya memperhatikan kemaslahatan bersama dalam melangsungkan perkawinan, dan perlunya payung hukum perlindungan dari kekerasan dalam rumah tangga yaitu melalui perjanjian perkawinan, agar tumbuh kesadaran hukum dalam berumah tangga. Sehingga bagi pasangan suami istri juga dapat memegang prinsip </w:t>
      </w:r>
      <w:r w:rsidRPr="0048231F">
        <w:rPr>
          <w:rFonts w:ascii="Times New Arabic" w:hAnsi="Times New Arabic" w:cstheme="majorBidi"/>
          <w:i/>
          <w:iCs/>
          <w:sz w:val="24"/>
          <w:szCs w:val="24"/>
          <w:lang w:bidi="ar-DZ"/>
        </w:rPr>
        <w:t>mu’âsyarah bil ma’rûf</w:t>
      </w:r>
      <w:r w:rsidRPr="0048231F">
        <w:rPr>
          <w:rFonts w:asciiTheme="majorBidi" w:hAnsiTheme="majorBidi" w:cstheme="majorBidi"/>
          <w:color w:val="000000" w:themeColor="text1"/>
          <w:sz w:val="24"/>
          <w:szCs w:val="24"/>
          <w:lang w:bidi="ar-BH"/>
        </w:rPr>
        <w:t xml:space="preserve"> </w:t>
      </w:r>
      <w:r w:rsidRPr="0048231F">
        <w:rPr>
          <w:rFonts w:asciiTheme="majorBidi" w:hAnsiTheme="majorBidi" w:cstheme="majorBidi"/>
          <w:sz w:val="24"/>
          <w:szCs w:val="24"/>
          <w:lang w:bidi="ar-BH"/>
        </w:rPr>
        <w:t>sesuai dengan syariat Islam. Serta tujuan dengan membuat perjanjian perkawinan ialah agar dapat menekan tingginya angka perceraian bagi pasangan suami istri yang disebabkan karena kekerasan dalam rumah tangga.</w:t>
      </w:r>
    </w:p>
    <w:p w:rsidR="0048231F" w:rsidRPr="0048231F" w:rsidRDefault="0048231F" w:rsidP="00B76C06">
      <w:pPr>
        <w:pStyle w:val="ListParagraph"/>
        <w:numPr>
          <w:ilvl w:val="0"/>
          <w:numId w:val="3"/>
        </w:numPr>
        <w:ind w:left="720"/>
        <w:jc w:val="both"/>
        <w:rPr>
          <w:rFonts w:asciiTheme="majorBidi" w:hAnsiTheme="majorBidi" w:cstheme="majorBidi"/>
          <w:sz w:val="24"/>
          <w:szCs w:val="24"/>
          <w:lang w:bidi="ar-BH"/>
        </w:rPr>
      </w:pPr>
      <w:r w:rsidRPr="0048231F">
        <w:rPr>
          <w:rFonts w:asciiTheme="majorBidi" w:hAnsiTheme="majorBidi" w:cstheme="majorBidi"/>
          <w:sz w:val="24"/>
          <w:szCs w:val="24"/>
          <w:lang w:bidi="ar-BH"/>
        </w:rPr>
        <w:lastRenderedPageBreak/>
        <w:t xml:space="preserve">Bagi masyarakat hendaknya memahami hukum perkawinan secara utuh terkait hak dan kewajiban suami dan istri, baik dengan membuat suatu perjanjian perkawinan agar dapat melindungi hak dan kewajiban masing-masing suami dan istri. Serta bagi suami maupun istri dapat menerapkan prinsip </w:t>
      </w:r>
      <w:r w:rsidRPr="0048231F">
        <w:rPr>
          <w:rFonts w:ascii="Times New Arabic" w:hAnsi="Times New Arabic" w:cstheme="majorBidi"/>
          <w:i/>
          <w:iCs/>
          <w:sz w:val="24"/>
          <w:szCs w:val="24"/>
          <w:lang w:bidi="ar-DZ"/>
        </w:rPr>
        <w:t>mu’âsyarah bil ma’rûf</w:t>
      </w:r>
      <w:r w:rsidRPr="0048231F">
        <w:rPr>
          <w:rFonts w:asciiTheme="majorBidi" w:hAnsiTheme="majorBidi" w:cstheme="majorBidi"/>
          <w:bCs/>
          <w:sz w:val="24"/>
          <w:szCs w:val="24"/>
        </w:rPr>
        <w:t xml:space="preserve"> </w:t>
      </w:r>
      <w:r w:rsidRPr="0048231F">
        <w:rPr>
          <w:rFonts w:asciiTheme="majorBidi" w:hAnsiTheme="majorBidi" w:cstheme="majorBidi"/>
          <w:sz w:val="24"/>
          <w:szCs w:val="24"/>
          <w:lang w:bidi="ar-BH"/>
        </w:rPr>
        <w:t>dalam rumah tangga.</w:t>
      </w:r>
    </w:p>
    <w:p w:rsidR="00491E91" w:rsidRPr="0048231F" w:rsidRDefault="00491E91" w:rsidP="0048231F">
      <w:pPr>
        <w:jc w:val="both"/>
        <w:rPr>
          <w:rFonts w:asciiTheme="majorBidi" w:hAnsiTheme="majorBidi" w:cstheme="majorBidi"/>
        </w:rPr>
      </w:pPr>
    </w:p>
    <w:sectPr w:rsidR="00491E91" w:rsidRPr="0048231F" w:rsidSect="00E011D7">
      <w:headerReference w:type="default" r:id="rId8"/>
      <w:pgSz w:w="12240" w:h="15840"/>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C06" w:rsidRDefault="00B76C06" w:rsidP="00E011D7">
      <w:pPr>
        <w:spacing w:line="240" w:lineRule="auto"/>
      </w:pPr>
      <w:r>
        <w:separator/>
      </w:r>
    </w:p>
  </w:endnote>
  <w:endnote w:type="continuationSeparator" w:id="1">
    <w:p w:rsidR="00B76C06" w:rsidRDefault="00B76C06" w:rsidP="00E011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Times New Arabic">
    <w:altName w:val="Times New Roman"/>
    <w:panose1 w:val="02020603050405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C06" w:rsidRDefault="00B76C06" w:rsidP="00E011D7">
      <w:pPr>
        <w:spacing w:line="240" w:lineRule="auto"/>
      </w:pPr>
      <w:r>
        <w:separator/>
      </w:r>
    </w:p>
  </w:footnote>
  <w:footnote w:type="continuationSeparator" w:id="1">
    <w:p w:rsidR="00B76C06" w:rsidRDefault="00B76C06" w:rsidP="00E011D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11444"/>
      <w:docPartObj>
        <w:docPartGallery w:val="Page Numbers (Top of Page)"/>
        <w:docPartUnique/>
      </w:docPartObj>
    </w:sdtPr>
    <w:sdtContent>
      <w:p w:rsidR="00E011D7" w:rsidRDefault="00E011D7">
        <w:pPr>
          <w:pStyle w:val="Header"/>
          <w:jc w:val="right"/>
        </w:pPr>
      </w:p>
      <w:p w:rsidR="00E011D7" w:rsidRDefault="00E011D7">
        <w:pPr>
          <w:pStyle w:val="Header"/>
          <w:jc w:val="right"/>
        </w:pPr>
      </w:p>
      <w:p w:rsidR="00E011D7" w:rsidRDefault="00E011D7">
        <w:pPr>
          <w:pStyle w:val="Header"/>
          <w:jc w:val="right"/>
        </w:pPr>
        <w:fldSimple w:instr=" PAGE   \* MERGEFORMAT ">
          <w:r w:rsidR="0048231F">
            <w:rPr>
              <w:noProof/>
            </w:rPr>
            <w:t>2</w:t>
          </w:r>
        </w:fldSimple>
      </w:p>
    </w:sdtContent>
  </w:sdt>
  <w:p w:rsidR="00E011D7" w:rsidRDefault="00E011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9461F"/>
    <w:multiLevelType w:val="hybridMultilevel"/>
    <w:tmpl w:val="B0008884"/>
    <w:lvl w:ilvl="0" w:tplc="10EEB9D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D3C0207"/>
    <w:multiLevelType w:val="hybridMultilevel"/>
    <w:tmpl w:val="A80C7F52"/>
    <w:lvl w:ilvl="0" w:tplc="71D8066C">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
    <w:nsid w:val="78AE74ED"/>
    <w:multiLevelType w:val="hybridMultilevel"/>
    <w:tmpl w:val="4AC4C1BC"/>
    <w:lvl w:ilvl="0" w:tplc="D43C99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11D7"/>
    <w:rsid w:val="000D1EA4"/>
    <w:rsid w:val="001543D7"/>
    <w:rsid w:val="0020076B"/>
    <w:rsid w:val="002962D7"/>
    <w:rsid w:val="002F2019"/>
    <w:rsid w:val="003E2793"/>
    <w:rsid w:val="0048231F"/>
    <w:rsid w:val="00491E91"/>
    <w:rsid w:val="0050557C"/>
    <w:rsid w:val="0057617A"/>
    <w:rsid w:val="005B458E"/>
    <w:rsid w:val="005E6B09"/>
    <w:rsid w:val="00653A0D"/>
    <w:rsid w:val="006A196D"/>
    <w:rsid w:val="00777306"/>
    <w:rsid w:val="007D311F"/>
    <w:rsid w:val="009143CE"/>
    <w:rsid w:val="00941F12"/>
    <w:rsid w:val="00983783"/>
    <w:rsid w:val="009D0456"/>
    <w:rsid w:val="00A22C98"/>
    <w:rsid w:val="00A4387E"/>
    <w:rsid w:val="00AC11E7"/>
    <w:rsid w:val="00B40490"/>
    <w:rsid w:val="00B5126A"/>
    <w:rsid w:val="00B76C06"/>
    <w:rsid w:val="00BC273D"/>
    <w:rsid w:val="00C63BA0"/>
    <w:rsid w:val="00CB6994"/>
    <w:rsid w:val="00CD1AAC"/>
    <w:rsid w:val="00D11278"/>
    <w:rsid w:val="00E011D7"/>
    <w:rsid w:val="00E240FC"/>
    <w:rsid w:val="00E332DC"/>
    <w:rsid w:val="00F53394"/>
    <w:rsid w:val="00FC3F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D7"/>
    <w:pPr>
      <w:spacing w:after="0" w:line="480" w:lineRule="auto"/>
    </w:pPr>
    <w:rPr>
      <w:rFonts w:eastAsia="Times New Roman"/>
    </w:rPr>
  </w:style>
  <w:style w:type="paragraph" w:styleId="Heading2">
    <w:name w:val="heading 2"/>
    <w:basedOn w:val="Normal"/>
    <w:link w:val="Heading2Char"/>
    <w:uiPriority w:val="9"/>
    <w:qFormat/>
    <w:rsid w:val="00E011D7"/>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E011D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1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11D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011D7"/>
    <w:pPr>
      <w:ind w:left="720"/>
      <w:contextualSpacing/>
    </w:pPr>
  </w:style>
  <w:style w:type="paragraph" w:styleId="Header">
    <w:name w:val="header"/>
    <w:basedOn w:val="Normal"/>
    <w:link w:val="HeaderChar"/>
    <w:uiPriority w:val="99"/>
    <w:unhideWhenUsed/>
    <w:rsid w:val="00E011D7"/>
    <w:pPr>
      <w:tabs>
        <w:tab w:val="center" w:pos="4680"/>
        <w:tab w:val="right" w:pos="9360"/>
      </w:tabs>
      <w:spacing w:line="240" w:lineRule="auto"/>
    </w:pPr>
  </w:style>
  <w:style w:type="character" w:customStyle="1" w:styleId="HeaderChar">
    <w:name w:val="Header Char"/>
    <w:basedOn w:val="DefaultParagraphFont"/>
    <w:link w:val="Header"/>
    <w:uiPriority w:val="99"/>
    <w:rsid w:val="00E011D7"/>
    <w:rPr>
      <w:rFonts w:eastAsia="Times New Roman"/>
    </w:rPr>
  </w:style>
  <w:style w:type="paragraph" w:styleId="Footer">
    <w:name w:val="footer"/>
    <w:basedOn w:val="Normal"/>
    <w:link w:val="FooterChar"/>
    <w:uiPriority w:val="99"/>
    <w:unhideWhenUsed/>
    <w:rsid w:val="00E011D7"/>
    <w:pPr>
      <w:tabs>
        <w:tab w:val="center" w:pos="4680"/>
        <w:tab w:val="right" w:pos="9360"/>
      </w:tabs>
      <w:spacing w:line="240" w:lineRule="auto"/>
    </w:pPr>
  </w:style>
  <w:style w:type="character" w:customStyle="1" w:styleId="FooterChar">
    <w:name w:val="Footer Char"/>
    <w:basedOn w:val="DefaultParagraphFont"/>
    <w:link w:val="Footer"/>
    <w:uiPriority w:val="99"/>
    <w:rsid w:val="00E011D7"/>
    <w:rPr>
      <w:rFonts w:eastAsia="Times New Roman"/>
    </w:rPr>
  </w:style>
  <w:style w:type="paragraph" w:styleId="FootnoteText">
    <w:name w:val="footnote text"/>
    <w:basedOn w:val="Normal"/>
    <w:link w:val="FootnoteTextChar"/>
    <w:uiPriority w:val="99"/>
    <w:unhideWhenUsed/>
    <w:rsid w:val="00E011D7"/>
    <w:pPr>
      <w:spacing w:line="240" w:lineRule="auto"/>
    </w:pPr>
    <w:rPr>
      <w:sz w:val="20"/>
      <w:szCs w:val="20"/>
    </w:rPr>
  </w:style>
  <w:style w:type="character" w:customStyle="1" w:styleId="FootnoteTextChar">
    <w:name w:val="Footnote Text Char"/>
    <w:basedOn w:val="DefaultParagraphFont"/>
    <w:link w:val="FootnoteText"/>
    <w:uiPriority w:val="99"/>
    <w:rsid w:val="00E011D7"/>
    <w:rPr>
      <w:rFonts w:eastAsia="Times New Roman"/>
      <w:sz w:val="20"/>
      <w:szCs w:val="20"/>
    </w:rPr>
  </w:style>
  <w:style w:type="character" w:styleId="FootnoteReference">
    <w:name w:val="footnote reference"/>
    <w:basedOn w:val="DefaultParagraphFont"/>
    <w:uiPriority w:val="99"/>
    <w:unhideWhenUsed/>
    <w:rsid w:val="00E011D7"/>
    <w:rPr>
      <w:rFonts w:cs="Times New Roman"/>
      <w:vertAlign w:val="superscript"/>
    </w:rPr>
  </w:style>
  <w:style w:type="paragraph" w:styleId="NormalWeb">
    <w:name w:val="Normal (Web)"/>
    <w:basedOn w:val="Normal"/>
    <w:uiPriority w:val="99"/>
    <w:unhideWhenUsed/>
    <w:rsid w:val="00E011D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011D7"/>
    <w:rPr>
      <w:rFonts w:cs="Times New Roman"/>
      <w:color w:val="0000FF"/>
      <w:u w:val="single"/>
    </w:rPr>
  </w:style>
  <w:style w:type="character" w:styleId="Strong">
    <w:name w:val="Strong"/>
    <w:basedOn w:val="DefaultParagraphFont"/>
    <w:uiPriority w:val="22"/>
    <w:qFormat/>
    <w:rsid w:val="00E011D7"/>
    <w:rPr>
      <w:rFonts w:cs="Times New Roman"/>
      <w:b/>
      <w:bCs/>
    </w:rPr>
  </w:style>
  <w:style w:type="character" w:styleId="Emphasis">
    <w:name w:val="Emphasis"/>
    <w:basedOn w:val="DefaultParagraphFont"/>
    <w:uiPriority w:val="20"/>
    <w:qFormat/>
    <w:rsid w:val="00E011D7"/>
    <w:rPr>
      <w:rFonts w:cs="Times New Roman"/>
      <w:i/>
      <w:iCs/>
    </w:rPr>
  </w:style>
  <w:style w:type="paragraph" w:styleId="NoSpacing">
    <w:name w:val="No Spacing"/>
    <w:uiPriority w:val="1"/>
    <w:qFormat/>
    <w:rsid w:val="00E011D7"/>
    <w:pPr>
      <w:spacing w:after="0" w:line="240" w:lineRule="auto"/>
    </w:pPr>
    <w:rPr>
      <w:rFonts w:eastAsia="Times New Roman"/>
    </w:rPr>
  </w:style>
  <w:style w:type="paragraph" w:styleId="DocumentMap">
    <w:name w:val="Document Map"/>
    <w:basedOn w:val="Normal"/>
    <w:link w:val="DocumentMapChar"/>
    <w:uiPriority w:val="99"/>
    <w:semiHidden/>
    <w:unhideWhenUsed/>
    <w:rsid w:val="00E011D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011D7"/>
    <w:rPr>
      <w:rFonts w:ascii="Tahoma" w:eastAsia="Times New Roman" w:hAnsi="Tahoma" w:cs="Tahoma"/>
      <w:sz w:val="16"/>
      <w:szCs w:val="16"/>
    </w:rPr>
  </w:style>
  <w:style w:type="paragraph" w:customStyle="1" w:styleId="Default">
    <w:name w:val="Default"/>
    <w:rsid w:val="00E011D7"/>
    <w:pPr>
      <w:autoSpaceDE w:val="0"/>
      <w:autoSpaceDN w:val="0"/>
      <w:adjustRightInd w:val="0"/>
      <w:spacing w:after="0" w:line="240" w:lineRule="auto"/>
    </w:pPr>
    <w:rPr>
      <w:rFonts w:ascii="Garamond" w:eastAsia="Times New Roman" w:hAnsi="Garamond" w:cs="Garamond"/>
      <w:color w:val="000000"/>
      <w:sz w:val="24"/>
      <w:szCs w:val="24"/>
    </w:rPr>
  </w:style>
  <w:style w:type="table" w:styleId="TableGrid">
    <w:name w:val="Table Grid"/>
    <w:basedOn w:val="TableNormal"/>
    <w:uiPriority w:val="59"/>
    <w:rsid w:val="00E011D7"/>
    <w:pPr>
      <w:spacing w:after="0" w:line="240" w:lineRule="auto"/>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0C18D-D8CE-4A8B-A294-17D916CE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dicky</dc:creator>
  <cp:lastModifiedBy>dicky</cp:lastModifiedBy>
  <cp:revision>2</cp:revision>
  <dcterms:created xsi:type="dcterms:W3CDTF">2016-05-16T11:37:00Z</dcterms:created>
  <dcterms:modified xsi:type="dcterms:W3CDTF">2016-05-16T11:37:00Z</dcterms:modified>
</cp:coreProperties>
</file>